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38077" w14:textId="139EEB6B" w:rsidR="00064549" w:rsidRDefault="00064549" w:rsidP="00064549">
      <w:pPr>
        <w:spacing w:after="0"/>
        <w:jc w:val="center"/>
        <w:rPr>
          <w:b/>
          <w:sz w:val="48"/>
          <w:szCs w:val="48"/>
        </w:rPr>
      </w:pPr>
      <w:r w:rsidRPr="00064549">
        <w:rPr>
          <w:b/>
          <w:sz w:val="48"/>
          <w:szCs w:val="48"/>
        </w:rPr>
        <w:t xml:space="preserve">Public Pension Mortality Study </w:t>
      </w:r>
    </w:p>
    <w:p w14:paraId="57E42EEB" w14:textId="77777777" w:rsidR="00064549" w:rsidRDefault="00064549" w:rsidP="00064549">
      <w:pPr>
        <w:spacing w:after="0"/>
        <w:jc w:val="center"/>
        <w:rPr>
          <w:b/>
          <w:sz w:val="40"/>
          <w:szCs w:val="40"/>
        </w:rPr>
      </w:pPr>
      <w:r w:rsidRPr="00064549">
        <w:rPr>
          <w:b/>
          <w:sz w:val="40"/>
          <w:szCs w:val="40"/>
        </w:rPr>
        <w:t>Common Data Questions</w:t>
      </w:r>
    </w:p>
    <w:p w14:paraId="67E8D778" w14:textId="77777777" w:rsidR="00064549" w:rsidRDefault="00064549" w:rsidP="00064549">
      <w:pPr>
        <w:spacing w:after="0"/>
        <w:jc w:val="center"/>
        <w:rPr>
          <w:b/>
          <w:sz w:val="40"/>
          <w:szCs w:val="40"/>
        </w:rPr>
      </w:pPr>
    </w:p>
    <w:p w14:paraId="6A9EF839" w14:textId="19A0356A" w:rsidR="00064549" w:rsidRPr="00EF3DBF" w:rsidRDefault="00064549" w:rsidP="00064549">
      <w:pPr>
        <w:spacing w:after="0"/>
        <w:jc w:val="center"/>
        <w:rPr>
          <w:b/>
          <w:color w:val="0000FF"/>
        </w:rPr>
      </w:pPr>
      <w:r w:rsidRPr="00EF3DBF">
        <w:rPr>
          <w:b/>
          <w:color w:val="0000FF"/>
        </w:rPr>
        <w:t xml:space="preserve">This document is a log of </w:t>
      </w:r>
      <w:proofErr w:type="gramStart"/>
      <w:r w:rsidRPr="00EF3DBF">
        <w:rPr>
          <w:b/>
          <w:color w:val="0000FF"/>
        </w:rPr>
        <w:t>frequently-asked</w:t>
      </w:r>
      <w:proofErr w:type="gramEnd"/>
      <w:r w:rsidRPr="00EF3DBF">
        <w:rPr>
          <w:b/>
          <w:color w:val="0000FF"/>
        </w:rPr>
        <w:t xml:space="preserve"> data questions from past studies. Contributors </w:t>
      </w:r>
      <w:r w:rsidR="007C502F">
        <w:rPr>
          <w:b/>
          <w:color w:val="0000FF"/>
        </w:rPr>
        <w:t xml:space="preserve">are asked to </w:t>
      </w:r>
      <w:r w:rsidRPr="00EF3DBF">
        <w:rPr>
          <w:b/>
          <w:color w:val="0000FF"/>
        </w:rPr>
        <w:t>review their data for these issues in advance of submission</w:t>
      </w:r>
      <w:r w:rsidR="00EF3DBF" w:rsidRPr="00EF3DBF">
        <w:rPr>
          <w:b/>
          <w:color w:val="0000FF"/>
        </w:rPr>
        <w:t>. Please note that this is not an exhaustive list of the checks that will be performed or data questions that could be asked.</w:t>
      </w:r>
    </w:p>
    <w:p w14:paraId="6FA5968B" w14:textId="77777777" w:rsidR="00064549" w:rsidRDefault="00064549" w:rsidP="00064549">
      <w:pPr>
        <w:spacing w:after="0"/>
        <w:rPr>
          <w:b/>
          <w:color w:val="0000FF"/>
          <w:sz w:val="24"/>
          <w:szCs w:val="24"/>
        </w:rPr>
      </w:pPr>
    </w:p>
    <w:p w14:paraId="3E8D4BA8" w14:textId="77777777" w:rsidR="00064549" w:rsidRDefault="00064549" w:rsidP="00064549">
      <w:pPr>
        <w:spacing w:after="0"/>
        <w:rPr>
          <w:sz w:val="20"/>
          <w:szCs w:val="20"/>
        </w:rPr>
      </w:pPr>
      <w:r>
        <w:rPr>
          <w:sz w:val="20"/>
          <w:szCs w:val="20"/>
        </w:rPr>
        <w:t>1) Duplicate Member IDs</w:t>
      </w:r>
    </w:p>
    <w:p w14:paraId="4D9C3AEE" w14:textId="77777777" w:rsidR="00064549" w:rsidRDefault="00294B59" w:rsidP="00064549">
      <w:pPr>
        <w:pStyle w:val="ListParagraph"/>
        <w:numPr>
          <w:ilvl w:val="0"/>
          <w:numId w:val="1"/>
        </w:numPr>
        <w:spacing w:after="0"/>
        <w:rPr>
          <w:sz w:val="20"/>
          <w:szCs w:val="20"/>
        </w:rPr>
      </w:pPr>
      <w:r>
        <w:rPr>
          <w:sz w:val="20"/>
          <w:szCs w:val="20"/>
        </w:rPr>
        <w:t>Within each plan, each</w:t>
      </w:r>
      <w:r w:rsidR="00064549">
        <w:rPr>
          <w:sz w:val="20"/>
          <w:szCs w:val="20"/>
        </w:rPr>
        <w:t xml:space="preserve"> member must have a unique Member ID so that their record can be properly identified during the review process</w:t>
      </w:r>
    </w:p>
    <w:p w14:paraId="7D8DA090" w14:textId="2D12CC86" w:rsidR="00064549" w:rsidRDefault="00064549" w:rsidP="00064549">
      <w:pPr>
        <w:pStyle w:val="ListParagraph"/>
        <w:numPr>
          <w:ilvl w:val="0"/>
          <w:numId w:val="1"/>
        </w:numPr>
        <w:spacing w:after="0"/>
        <w:rPr>
          <w:sz w:val="20"/>
          <w:szCs w:val="20"/>
        </w:rPr>
      </w:pPr>
      <w:r>
        <w:rPr>
          <w:sz w:val="20"/>
          <w:szCs w:val="20"/>
        </w:rPr>
        <w:t xml:space="preserve">For </w:t>
      </w:r>
      <w:r w:rsidR="002309A1">
        <w:rPr>
          <w:sz w:val="20"/>
          <w:szCs w:val="20"/>
        </w:rPr>
        <w:t>contributors using Layout 2</w:t>
      </w:r>
      <w:r w:rsidR="00F711EE">
        <w:rPr>
          <w:sz w:val="20"/>
          <w:szCs w:val="20"/>
        </w:rPr>
        <w:t xml:space="preserve"> (annual census data snapshots for each year of experience)</w:t>
      </w:r>
      <w:r w:rsidR="002309A1">
        <w:rPr>
          <w:sz w:val="20"/>
          <w:szCs w:val="20"/>
        </w:rPr>
        <w:t xml:space="preserve">, the unique Member ID is especially important, as the </w:t>
      </w:r>
      <w:r w:rsidR="006C3596">
        <w:rPr>
          <w:sz w:val="20"/>
          <w:szCs w:val="20"/>
        </w:rPr>
        <w:t>SOA</w:t>
      </w:r>
      <w:r w:rsidR="002309A1">
        <w:rPr>
          <w:sz w:val="20"/>
          <w:szCs w:val="20"/>
        </w:rPr>
        <w:t xml:space="preserve"> must be able to link a member’s experience correctly across the years of the study period</w:t>
      </w:r>
    </w:p>
    <w:p w14:paraId="3D55A7ED" w14:textId="77777777" w:rsidR="002309A1" w:rsidRDefault="002309A1" w:rsidP="00064549">
      <w:pPr>
        <w:pStyle w:val="ListParagraph"/>
        <w:numPr>
          <w:ilvl w:val="0"/>
          <w:numId w:val="1"/>
        </w:numPr>
        <w:spacing w:after="0"/>
        <w:rPr>
          <w:sz w:val="20"/>
          <w:szCs w:val="20"/>
        </w:rPr>
      </w:pPr>
      <w:r>
        <w:rPr>
          <w:sz w:val="20"/>
          <w:szCs w:val="20"/>
        </w:rPr>
        <w:t>A common situation that gives rise to a duplicate Member ID is a plan member who is also the contingent survivor of another plan member. In these circumstances, please code a separate Member ID for this person’s record as a member and their record as a contingent survivor</w:t>
      </w:r>
    </w:p>
    <w:p w14:paraId="1A18136E" w14:textId="77777777" w:rsidR="002309A1" w:rsidRDefault="002309A1" w:rsidP="002309A1">
      <w:pPr>
        <w:spacing w:after="0"/>
        <w:rPr>
          <w:sz w:val="20"/>
          <w:szCs w:val="20"/>
        </w:rPr>
      </w:pPr>
    </w:p>
    <w:p w14:paraId="28AE1EC1" w14:textId="77777777" w:rsidR="002309A1" w:rsidRDefault="002309A1" w:rsidP="002309A1">
      <w:pPr>
        <w:spacing w:after="0"/>
        <w:rPr>
          <w:sz w:val="20"/>
          <w:szCs w:val="20"/>
        </w:rPr>
      </w:pPr>
      <w:r>
        <w:rPr>
          <w:sz w:val="20"/>
          <w:szCs w:val="20"/>
        </w:rPr>
        <w:t>2) Missing Status Information</w:t>
      </w:r>
    </w:p>
    <w:p w14:paraId="3ADEAA01" w14:textId="77777777" w:rsidR="002309A1" w:rsidRDefault="002309A1" w:rsidP="002309A1">
      <w:pPr>
        <w:pStyle w:val="ListParagraph"/>
        <w:numPr>
          <w:ilvl w:val="0"/>
          <w:numId w:val="2"/>
        </w:numPr>
        <w:spacing w:after="0"/>
        <w:rPr>
          <w:sz w:val="20"/>
          <w:szCs w:val="20"/>
        </w:rPr>
      </w:pPr>
      <w:r>
        <w:rPr>
          <w:sz w:val="20"/>
          <w:szCs w:val="20"/>
        </w:rPr>
        <w:t>Historically, this has been the most common data issue that has prompted questions.</w:t>
      </w:r>
    </w:p>
    <w:p w14:paraId="0B2CC4AE" w14:textId="730B4AAE" w:rsidR="002309A1" w:rsidRDefault="002309A1" w:rsidP="002309A1">
      <w:pPr>
        <w:pStyle w:val="ListParagraph"/>
        <w:numPr>
          <w:ilvl w:val="0"/>
          <w:numId w:val="2"/>
        </w:numPr>
        <w:spacing w:after="0"/>
        <w:rPr>
          <w:sz w:val="20"/>
          <w:szCs w:val="20"/>
        </w:rPr>
      </w:pPr>
      <w:r w:rsidRPr="002309A1">
        <w:rPr>
          <w:sz w:val="20"/>
          <w:szCs w:val="20"/>
        </w:rPr>
        <w:t>Participant status is requested at</w:t>
      </w:r>
      <w:r w:rsidR="00F65248">
        <w:rPr>
          <w:sz w:val="20"/>
          <w:szCs w:val="20"/>
        </w:rPr>
        <w:t xml:space="preserve"> </w:t>
      </w:r>
      <w:r w:rsidR="006C3596">
        <w:rPr>
          <w:sz w:val="20"/>
          <w:szCs w:val="20"/>
        </w:rPr>
        <w:t>up to eight</w:t>
      </w:r>
      <w:r w:rsidRPr="002309A1">
        <w:rPr>
          <w:sz w:val="20"/>
          <w:szCs w:val="20"/>
        </w:rPr>
        <w:t xml:space="preserve"> census dates, each a year apart. The “Status” field as of a given census date cannot be blank if the status at the </w:t>
      </w:r>
      <w:r w:rsidRPr="002309A1">
        <w:rPr>
          <w:sz w:val="20"/>
          <w:szCs w:val="20"/>
          <w:u w:val="single"/>
        </w:rPr>
        <w:t>preceding</w:t>
      </w:r>
      <w:r w:rsidRPr="002309A1">
        <w:rPr>
          <w:sz w:val="20"/>
          <w:szCs w:val="20"/>
        </w:rPr>
        <w:t xml:space="preserve"> census date was “ACTIVE”, </w:t>
      </w:r>
      <w:r w:rsidR="00F41059">
        <w:rPr>
          <w:sz w:val="20"/>
          <w:szCs w:val="20"/>
        </w:rPr>
        <w:t xml:space="preserve">“ACTIVEDROP”, “ACTREHRET”, </w:t>
      </w:r>
      <w:r w:rsidRPr="002309A1">
        <w:rPr>
          <w:sz w:val="20"/>
          <w:szCs w:val="20"/>
        </w:rPr>
        <w:t>“RETIREE”, “DISABLEDRET”, or “CONTSURVIVOR”.</w:t>
      </w:r>
    </w:p>
    <w:p w14:paraId="5F965276" w14:textId="0D44FBAC" w:rsidR="00AC22ED" w:rsidRPr="00344342" w:rsidRDefault="00AC22ED" w:rsidP="00344342">
      <w:pPr>
        <w:pStyle w:val="ListParagraph"/>
        <w:numPr>
          <w:ilvl w:val="1"/>
          <w:numId w:val="2"/>
        </w:numPr>
        <w:spacing w:after="0"/>
        <w:rPr>
          <w:sz w:val="20"/>
          <w:szCs w:val="20"/>
        </w:rPr>
      </w:pPr>
      <w:r>
        <w:rPr>
          <w:sz w:val="20"/>
          <w:szCs w:val="20"/>
        </w:rPr>
        <w:t>For Layout 2</w:t>
      </w:r>
      <w:r w:rsidR="00F711EE">
        <w:rPr>
          <w:sz w:val="20"/>
          <w:szCs w:val="20"/>
        </w:rPr>
        <w:t xml:space="preserve"> (annual census data snapshots for each year of experience)</w:t>
      </w:r>
      <w:r>
        <w:rPr>
          <w:sz w:val="20"/>
          <w:szCs w:val="20"/>
        </w:rPr>
        <w:t xml:space="preserve">, a missing record also constitutes a missing status. Every member with a status of “ACTIVE”, </w:t>
      </w:r>
      <w:r w:rsidR="00F41059">
        <w:rPr>
          <w:sz w:val="20"/>
          <w:szCs w:val="20"/>
        </w:rPr>
        <w:t xml:space="preserve">“ACTIVEDROP”, “ACTREHRET”, </w:t>
      </w:r>
      <w:r>
        <w:rPr>
          <w:sz w:val="20"/>
          <w:szCs w:val="20"/>
        </w:rPr>
        <w:t>“RETIREE”, “DISABLEDRET” or “CONTSURVIVOR” at a particular census date must have a record in the data for the following census date.</w:t>
      </w:r>
    </w:p>
    <w:p w14:paraId="4F81F24B" w14:textId="2EDCEE11" w:rsidR="002309A1" w:rsidRDefault="002309A1" w:rsidP="002309A1">
      <w:pPr>
        <w:pStyle w:val="ListParagraph"/>
        <w:numPr>
          <w:ilvl w:val="0"/>
          <w:numId w:val="2"/>
        </w:numPr>
        <w:spacing w:after="0"/>
        <w:rPr>
          <w:sz w:val="20"/>
          <w:szCs w:val="20"/>
        </w:rPr>
      </w:pPr>
      <w:r>
        <w:rPr>
          <w:sz w:val="20"/>
          <w:szCs w:val="20"/>
        </w:rPr>
        <w:t xml:space="preserve">These “disappearances” sometimes happen due to death, and if this is the case, these deaths need to be captured </w:t>
      </w:r>
      <w:r w:rsidR="00F711EE">
        <w:rPr>
          <w:sz w:val="20"/>
          <w:szCs w:val="20"/>
        </w:rPr>
        <w:t xml:space="preserve">with a record showing a DECEASED status </w:t>
      </w:r>
      <w:r>
        <w:rPr>
          <w:sz w:val="20"/>
          <w:szCs w:val="20"/>
        </w:rPr>
        <w:t>to properly evaluate the plan’s experience.</w:t>
      </w:r>
    </w:p>
    <w:p w14:paraId="47391218" w14:textId="62F8D358" w:rsidR="002309A1" w:rsidRDefault="002309A1" w:rsidP="002309A1">
      <w:pPr>
        <w:pStyle w:val="ListParagraph"/>
        <w:numPr>
          <w:ilvl w:val="0"/>
          <w:numId w:val="2"/>
        </w:numPr>
        <w:spacing w:after="0"/>
        <w:rPr>
          <w:sz w:val="20"/>
          <w:szCs w:val="20"/>
        </w:rPr>
      </w:pPr>
      <w:r>
        <w:rPr>
          <w:sz w:val="20"/>
          <w:szCs w:val="20"/>
        </w:rPr>
        <w:t xml:space="preserve">In other cases, the disappearances happen because a temporary benefit </w:t>
      </w:r>
      <w:proofErr w:type="gramStart"/>
      <w:r>
        <w:rPr>
          <w:sz w:val="20"/>
          <w:szCs w:val="20"/>
        </w:rPr>
        <w:t>ended</w:t>
      </w:r>
      <w:proofErr w:type="gramEnd"/>
      <w:r w:rsidR="005C26F1">
        <w:rPr>
          <w:sz w:val="20"/>
          <w:szCs w:val="20"/>
        </w:rPr>
        <w:t xml:space="preserve"> or </w:t>
      </w:r>
      <w:r w:rsidR="00A34900">
        <w:rPr>
          <w:sz w:val="20"/>
          <w:szCs w:val="20"/>
        </w:rPr>
        <w:t>the member terminated without a benefit</w:t>
      </w:r>
      <w:r>
        <w:rPr>
          <w:sz w:val="20"/>
          <w:szCs w:val="20"/>
        </w:rPr>
        <w:t>. These situations should be clarified as well</w:t>
      </w:r>
      <w:r w:rsidR="00F711EE">
        <w:rPr>
          <w:sz w:val="20"/>
          <w:szCs w:val="20"/>
        </w:rPr>
        <w:t xml:space="preserve"> using the appropriate status codes</w:t>
      </w:r>
      <w:r>
        <w:rPr>
          <w:sz w:val="20"/>
          <w:szCs w:val="20"/>
        </w:rPr>
        <w:t>.</w:t>
      </w:r>
    </w:p>
    <w:p w14:paraId="7377FD4E" w14:textId="77777777" w:rsidR="002309A1" w:rsidRDefault="002309A1" w:rsidP="002309A1">
      <w:pPr>
        <w:spacing w:after="0"/>
        <w:rPr>
          <w:sz w:val="20"/>
          <w:szCs w:val="20"/>
        </w:rPr>
      </w:pPr>
    </w:p>
    <w:p w14:paraId="5D3D8A54" w14:textId="77777777" w:rsidR="002309A1" w:rsidRDefault="002309A1" w:rsidP="002309A1">
      <w:pPr>
        <w:spacing w:after="0"/>
        <w:rPr>
          <w:sz w:val="20"/>
          <w:szCs w:val="20"/>
        </w:rPr>
      </w:pPr>
      <w:r>
        <w:rPr>
          <w:sz w:val="20"/>
          <w:szCs w:val="20"/>
        </w:rPr>
        <w:t>3) Unclear Disablement Status</w:t>
      </w:r>
    </w:p>
    <w:p w14:paraId="1CF08F0F" w14:textId="77777777" w:rsidR="002309A1" w:rsidRDefault="002309A1" w:rsidP="002309A1">
      <w:pPr>
        <w:pStyle w:val="ListParagraph"/>
        <w:numPr>
          <w:ilvl w:val="0"/>
          <w:numId w:val="3"/>
        </w:numPr>
        <w:spacing w:after="0"/>
        <w:rPr>
          <w:sz w:val="20"/>
          <w:szCs w:val="20"/>
        </w:rPr>
      </w:pPr>
      <w:r>
        <w:rPr>
          <w:sz w:val="20"/>
          <w:szCs w:val="20"/>
        </w:rPr>
        <w:t>For purposes of this study, disabled retirement is determined under the terms of the plan as of the date that pension payments commenced. This designation lasts for the future retired lifetime of the member.</w:t>
      </w:r>
    </w:p>
    <w:p w14:paraId="53AD046B" w14:textId="77777777" w:rsidR="002309A1" w:rsidRDefault="002309A1" w:rsidP="002309A1">
      <w:pPr>
        <w:pStyle w:val="ListParagraph"/>
        <w:numPr>
          <w:ilvl w:val="0"/>
          <w:numId w:val="3"/>
        </w:numPr>
        <w:spacing w:after="0"/>
        <w:rPr>
          <w:sz w:val="20"/>
          <w:szCs w:val="20"/>
        </w:rPr>
      </w:pPr>
      <w:r>
        <w:rPr>
          <w:sz w:val="20"/>
          <w:szCs w:val="20"/>
        </w:rPr>
        <w:t xml:space="preserve">Therefore, </w:t>
      </w:r>
      <w:r w:rsidR="009579F5">
        <w:rPr>
          <w:sz w:val="20"/>
          <w:szCs w:val="20"/>
        </w:rPr>
        <w:t xml:space="preserve">for purposes of this study, </w:t>
      </w:r>
      <w:r>
        <w:rPr>
          <w:sz w:val="20"/>
          <w:szCs w:val="20"/>
        </w:rPr>
        <w:t xml:space="preserve">a member should </w:t>
      </w:r>
      <w:r w:rsidR="009579F5">
        <w:rPr>
          <w:sz w:val="20"/>
          <w:szCs w:val="20"/>
        </w:rPr>
        <w:t>not</w:t>
      </w:r>
      <w:r>
        <w:rPr>
          <w:sz w:val="20"/>
          <w:szCs w:val="20"/>
        </w:rPr>
        <w:t xml:space="preserve"> transition from a “DISABLEDRET” status to a “RETIREE” (non-disabled retiree) status, or vice-versa.</w:t>
      </w:r>
    </w:p>
    <w:p w14:paraId="2F8F7223" w14:textId="494488DE" w:rsidR="002309A1" w:rsidRDefault="002309A1" w:rsidP="002309A1">
      <w:pPr>
        <w:pStyle w:val="ListParagraph"/>
        <w:numPr>
          <w:ilvl w:val="0"/>
          <w:numId w:val="3"/>
        </w:numPr>
        <w:spacing w:after="0"/>
        <w:rPr>
          <w:sz w:val="20"/>
          <w:szCs w:val="20"/>
        </w:rPr>
      </w:pPr>
      <w:r>
        <w:rPr>
          <w:sz w:val="20"/>
          <w:szCs w:val="20"/>
        </w:rPr>
        <w:t>Often, this issue will happen when a plan’s administration automatically ceases to account for members as disabled as of a particular age. If this is the case, this should be disclosed in Item #</w:t>
      </w:r>
      <w:r w:rsidR="00DD3CDD">
        <w:rPr>
          <w:sz w:val="20"/>
          <w:szCs w:val="20"/>
        </w:rPr>
        <w:t xml:space="preserve">21 </w:t>
      </w:r>
      <w:r>
        <w:rPr>
          <w:sz w:val="20"/>
          <w:szCs w:val="20"/>
        </w:rPr>
        <w:t>of the Plan-Level Data Elements worksheet.</w:t>
      </w:r>
    </w:p>
    <w:p w14:paraId="2D1A6675" w14:textId="3959652F" w:rsidR="009579F5" w:rsidRDefault="009579F5" w:rsidP="002309A1">
      <w:pPr>
        <w:pStyle w:val="ListParagraph"/>
        <w:numPr>
          <w:ilvl w:val="0"/>
          <w:numId w:val="3"/>
        </w:numPr>
        <w:spacing w:after="0"/>
        <w:rPr>
          <w:sz w:val="20"/>
          <w:szCs w:val="20"/>
        </w:rPr>
      </w:pPr>
      <w:r>
        <w:rPr>
          <w:sz w:val="20"/>
          <w:szCs w:val="20"/>
        </w:rPr>
        <w:t>If a member is retroactively determined to be disabled, contributors are encouraged to code this member as “DISABLEDRET” for the duration of their retirement</w:t>
      </w:r>
    </w:p>
    <w:p w14:paraId="358B9205" w14:textId="0E126722" w:rsidR="00AF6F9C" w:rsidRDefault="00AF6F9C" w:rsidP="002309A1">
      <w:pPr>
        <w:pStyle w:val="ListParagraph"/>
        <w:numPr>
          <w:ilvl w:val="0"/>
          <w:numId w:val="3"/>
        </w:numPr>
        <w:spacing w:after="0"/>
        <w:rPr>
          <w:sz w:val="20"/>
          <w:szCs w:val="20"/>
        </w:rPr>
      </w:pPr>
      <w:r>
        <w:rPr>
          <w:sz w:val="20"/>
          <w:szCs w:val="20"/>
        </w:rPr>
        <w:t>A status movement from DISABLEDNONRET to RETIREE will also prompt a data question unless there is a Date of Recovery provided in the 12 months between the dates at which those statuses apply.</w:t>
      </w:r>
    </w:p>
    <w:p w14:paraId="68D963C1" w14:textId="77777777" w:rsidR="0011784A" w:rsidRDefault="0011784A" w:rsidP="0011784A">
      <w:pPr>
        <w:spacing w:after="0"/>
        <w:rPr>
          <w:sz w:val="20"/>
          <w:szCs w:val="20"/>
        </w:rPr>
      </w:pPr>
    </w:p>
    <w:p w14:paraId="76D4C75D" w14:textId="77777777" w:rsidR="0011784A" w:rsidRDefault="0011784A" w:rsidP="0011784A">
      <w:pPr>
        <w:spacing w:after="0"/>
        <w:rPr>
          <w:sz w:val="20"/>
          <w:szCs w:val="20"/>
        </w:rPr>
      </w:pPr>
      <w:r>
        <w:rPr>
          <w:sz w:val="20"/>
          <w:szCs w:val="20"/>
        </w:rPr>
        <w:t>4) Missing Sex or Date of Birth</w:t>
      </w:r>
    </w:p>
    <w:p w14:paraId="5BF13C56" w14:textId="64ACBB8B" w:rsidR="0011784A" w:rsidRDefault="0011784A" w:rsidP="0011784A">
      <w:pPr>
        <w:pStyle w:val="ListParagraph"/>
        <w:numPr>
          <w:ilvl w:val="0"/>
          <w:numId w:val="4"/>
        </w:numPr>
        <w:spacing w:after="0"/>
        <w:rPr>
          <w:sz w:val="20"/>
          <w:szCs w:val="20"/>
        </w:rPr>
      </w:pPr>
      <w:r>
        <w:rPr>
          <w:sz w:val="20"/>
          <w:szCs w:val="20"/>
        </w:rPr>
        <w:t>All records with a missing Sex or Date of Birth will be excluded from the study.</w:t>
      </w:r>
      <w:r w:rsidR="006C3596">
        <w:rPr>
          <w:sz w:val="20"/>
          <w:szCs w:val="20"/>
        </w:rPr>
        <w:t xml:space="preserve"> For this purpose, the “Other” option does not constitute a missing Sex.</w:t>
      </w:r>
    </w:p>
    <w:p w14:paraId="50A48B54" w14:textId="77777777" w:rsidR="0011784A" w:rsidRDefault="0011784A" w:rsidP="0011784A">
      <w:pPr>
        <w:pStyle w:val="ListParagraph"/>
        <w:numPr>
          <w:ilvl w:val="0"/>
          <w:numId w:val="4"/>
        </w:numPr>
        <w:spacing w:after="0"/>
        <w:rPr>
          <w:sz w:val="20"/>
          <w:szCs w:val="20"/>
        </w:rPr>
      </w:pPr>
      <w:r>
        <w:rPr>
          <w:sz w:val="20"/>
          <w:szCs w:val="20"/>
        </w:rPr>
        <w:t>Precautions should be taken to ensure that these fields are complete and accurate prior to submission</w:t>
      </w:r>
    </w:p>
    <w:p w14:paraId="5381F86C" w14:textId="77777777" w:rsidR="0011784A" w:rsidRDefault="0011784A" w:rsidP="0011784A">
      <w:pPr>
        <w:spacing w:after="0"/>
        <w:rPr>
          <w:sz w:val="20"/>
          <w:szCs w:val="20"/>
        </w:rPr>
      </w:pPr>
    </w:p>
    <w:p w14:paraId="3C241815" w14:textId="77777777" w:rsidR="0011784A" w:rsidRDefault="0011784A" w:rsidP="0011784A">
      <w:pPr>
        <w:spacing w:after="0"/>
        <w:rPr>
          <w:sz w:val="20"/>
          <w:szCs w:val="20"/>
        </w:rPr>
      </w:pPr>
      <w:r>
        <w:rPr>
          <w:sz w:val="20"/>
          <w:szCs w:val="20"/>
        </w:rPr>
        <w:t>5) Large Monthly Pension Amounts</w:t>
      </w:r>
    </w:p>
    <w:p w14:paraId="4FBCB718" w14:textId="300BF16D" w:rsidR="0011784A" w:rsidRDefault="0011784A" w:rsidP="0011784A">
      <w:pPr>
        <w:pStyle w:val="ListParagraph"/>
        <w:numPr>
          <w:ilvl w:val="0"/>
          <w:numId w:val="5"/>
        </w:numPr>
        <w:spacing w:after="0"/>
        <w:rPr>
          <w:sz w:val="20"/>
          <w:szCs w:val="20"/>
        </w:rPr>
      </w:pPr>
      <w:r>
        <w:rPr>
          <w:sz w:val="20"/>
          <w:szCs w:val="20"/>
        </w:rPr>
        <w:t>Monthly Pension Amounts over $10,000 should be carefully reviewed to confirm their accuracy</w:t>
      </w:r>
      <w:r w:rsidR="00841E9B">
        <w:rPr>
          <w:sz w:val="20"/>
          <w:szCs w:val="20"/>
        </w:rPr>
        <w:t>.</w:t>
      </w:r>
    </w:p>
    <w:p w14:paraId="15C8E8EA" w14:textId="77777777" w:rsidR="0011784A" w:rsidRDefault="0011784A" w:rsidP="0011784A">
      <w:pPr>
        <w:pStyle w:val="ListParagraph"/>
        <w:numPr>
          <w:ilvl w:val="0"/>
          <w:numId w:val="5"/>
        </w:numPr>
        <w:spacing w:after="0"/>
        <w:rPr>
          <w:sz w:val="20"/>
          <w:szCs w:val="20"/>
        </w:rPr>
      </w:pPr>
      <w:r>
        <w:rPr>
          <w:sz w:val="20"/>
          <w:szCs w:val="20"/>
        </w:rPr>
        <w:t>The most common causes of erroneous large monthly pension amounts include:</w:t>
      </w:r>
    </w:p>
    <w:p w14:paraId="579C20A3" w14:textId="77777777" w:rsidR="0011784A" w:rsidRDefault="0011784A" w:rsidP="0011784A">
      <w:pPr>
        <w:pStyle w:val="ListParagraph"/>
        <w:numPr>
          <w:ilvl w:val="1"/>
          <w:numId w:val="5"/>
        </w:numPr>
        <w:spacing w:after="0"/>
        <w:rPr>
          <w:sz w:val="20"/>
          <w:szCs w:val="20"/>
        </w:rPr>
      </w:pPr>
      <w:r>
        <w:rPr>
          <w:sz w:val="20"/>
          <w:szCs w:val="20"/>
        </w:rPr>
        <w:t>Submitting annual amounts rather than monthly amounts</w:t>
      </w:r>
    </w:p>
    <w:p w14:paraId="1B9CFFEF" w14:textId="7ED0B872" w:rsidR="0011784A" w:rsidRDefault="0011784A" w:rsidP="0011784A">
      <w:pPr>
        <w:pStyle w:val="ListParagraph"/>
        <w:numPr>
          <w:ilvl w:val="1"/>
          <w:numId w:val="5"/>
        </w:numPr>
        <w:spacing w:after="0"/>
        <w:rPr>
          <w:sz w:val="20"/>
          <w:szCs w:val="20"/>
        </w:rPr>
      </w:pPr>
      <w:r>
        <w:rPr>
          <w:sz w:val="20"/>
          <w:szCs w:val="20"/>
        </w:rPr>
        <w:t>Inclusion of lump sum</w:t>
      </w:r>
      <w:r w:rsidR="00A34900">
        <w:rPr>
          <w:sz w:val="20"/>
          <w:szCs w:val="20"/>
        </w:rPr>
        <w:t>, DROP,</w:t>
      </w:r>
      <w:r>
        <w:rPr>
          <w:sz w:val="20"/>
          <w:szCs w:val="20"/>
        </w:rPr>
        <w:t xml:space="preserve"> or retroactive pension payments in the monthly pension</w:t>
      </w:r>
    </w:p>
    <w:p w14:paraId="71132AD2" w14:textId="77777777" w:rsidR="0011784A" w:rsidRDefault="0011784A" w:rsidP="0011784A">
      <w:pPr>
        <w:spacing w:after="0"/>
        <w:rPr>
          <w:sz w:val="20"/>
          <w:szCs w:val="20"/>
        </w:rPr>
      </w:pPr>
    </w:p>
    <w:p w14:paraId="075EA092" w14:textId="3CD9997B" w:rsidR="0011784A" w:rsidRDefault="0011784A" w:rsidP="0011784A">
      <w:pPr>
        <w:spacing w:after="0"/>
        <w:rPr>
          <w:sz w:val="20"/>
          <w:szCs w:val="20"/>
        </w:rPr>
      </w:pPr>
      <w:r>
        <w:rPr>
          <w:sz w:val="20"/>
          <w:szCs w:val="20"/>
        </w:rPr>
        <w:t>6) Contingent Survivor Status Progressions</w:t>
      </w:r>
    </w:p>
    <w:p w14:paraId="02E1D4FC" w14:textId="7BF40E81" w:rsidR="00AC22ED" w:rsidRPr="00344342" w:rsidRDefault="00AC22ED" w:rsidP="00344342">
      <w:pPr>
        <w:pStyle w:val="ListParagraph"/>
        <w:numPr>
          <w:ilvl w:val="0"/>
          <w:numId w:val="8"/>
        </w:numPr>
        <w:spacing w:after="0"/>
        <w:rPr>
          <w:sz w:val="20"/>
          <w:szCs w:val="20"/>
        </w:rPr>
      </w:pPr>
      <w:r>
        <w:rPr>
          <w:sz w:val="20"/>
          <w:szCs w:val="20"/>
        </w:rPr>
        <w:t xml:space="preserve">This item can be disregarded if Option </w:t>
      </w:r>
      <w:r>
        <w:rPr>
          <w:b/>
          <w:sz w:val="20"/>
          <w:szCs w:val="20"/>
        </w:rPr>
        <w:t>(A)</w:t>
      </w:r>
      <w:r>
        <w:rPr>
          <w:sz w:val="20"/>
          <w:szCs w:val="20"/>
        </w:rPr>
        <w:t xml:space="preserve"> is selected for Item #4 on the Plan-Level Data Elements worksheet</w:t>
      </w:r>
      <w:r w:rsidR="00FE360B">
        <w:rPr>
          <w:sz w:val="20"/>
          <w:szCs w:val="20"/>
        </w:rPr>
        <w:t>, indicating that contingent survivor information is stored on the member’s original record</w:t>
      </w:r>
    </w:p>
    <w:p w14:paraId="5442B244" w14:textId="6A13E47B" w:rsidR="0011784A" w:rsidRDefault="0011784A" w:rsidP="0011784A">
      <w:pPr>
        <w:pStyle w:val="ListParagraph"/>
        <w:numPr>
          <w:ilvl w:val="0"/>
          <w:numId w:val="6"/>
        </w:numPr>
        <w:spacing w:after="0"/>
        <w:rPr>
          <w:sz w:val="20"/>
          <w:szCs w:val="20"/>
        </w:rPr>
      </w:pPr>
      <w:r>
        <w:rPr>
          <w:sz w:val="20"/>
          <w:szCs w:val="20"/>
        </w:rPr>
        <w:t xml:space="preserve">If Option </w:t>
      </w:r>
      <w:r>
        <w:rPr>
          <w:b/>
          <w:sz w:val="20"/>
          <w:szCs w:val="20"/>
        </w:rPr>
        <w:t>(B)</w:t>
      </w:r>
      <w:r>
        <w:rPr>
          <w:sz w:val="20"/>
          <w:szCs w:val="20"/>
        </w:rPr>
        <w:t xml:space="preserve"> is selected for Item #4 on the Plan-Level Data Elements worksheet, indicating that contingent survivor information is stored on a record separate from the original member after the death of the original member, there should never be a status progressions from “original member” statuses (e.g. “ACTIVE”, “TERMINATED”, “RETIREE”) to “contingent survivor” statuses (e.g. “CONTSURVDEF”, “CONTSURVIVOR”) on the same record</w:t>
      </w:r>
      <w:r w:rsidR="005E7142">
        <w:rPr>
          <w:sz w:val="20"/>
          <w:szCs w:val="20"/>
        </w:rPr>
        <w:t>.  For example, suppose the Member’s Member ID is M1 and the Contingent Survivor’s Member ID is B1.</w:t>
      </w:r>
    </w:p>
    <w:p w14:paraId="1DBDC182" w14:textId="510D84F8" w:rsidR="0011784A" w:rsidRDefault="009F4A2E" w:rsidP="0011784A">
      <w:pPr>
        <w:pStyle w:val="ListParagraph"/>
        <w:numPr>
          <w:ilvl w:val="1"/>
          <w:numId w:val="6"/>
        </w:numPr>
        <w:spacing w:after="0"/>
        <w:rPr>
          <w:sz w:val="20"/>
          <w:szCs w:val="20"/>
        </w:rPr>
      </w:pPr>
      <w:r w:rsidRPr="00344342">
        <w:rPr>
          <w:sz w:val="20"/>
          <w:szCs w:val="20"/>
          <w:u w:val="single"/>
        </w:rPr>
        <w:t>Incorrect</w:t>
      </w:r>
      <w:r>
        <w:rPr>
          <w:sz w:val="20"/>
          <w:szCs w:val="20"/>
        </w:rPr>
        <w:t xml:space="preserve"> </w:t>
      </w:r>
      <w:r w:rsidR="0011784A">
        <w:rPr>
          <w:sz w:val="20"/>
          <w:szCs w:val="20"/>
        </w:rPr>
        <w:t>Example:</w:t>
      </w:r>
    </w:p>
    <w:p w14:paraId="13B553CC" w14:textId="77AC0C36" w:rsidR="0011784A" w:rsidRDefault="005E7142" w:rsidP="0011784A">
      <w:pPr>
        <w:pStyle w:val="ListParagraph"/>
        <w:numPr>
          <w:ilvl w:val="2"/>
          <w:numId w:val="6"/>
        </w:numPr>
        <w:spacing w:after="0"/>
        <w:rPr>
          <w:sz w:val="20"/>
          <w:szCs w:val="20"/>
        </w:rPr>
      </w:pPr>
      <w:r>
        <w:rPr>
          <w:b/>
          <w:bCs/>
          <w:color w:val="0070C0"/>
          <w:sz w:val="20"/>
          <w:szCs w:val="20"/>
        </w:rPr>
        <w:t>M</w:t>
      </w:r>
      <w:r w:rsidRPr="00A4077F">
        <w:rPr>
          <w:b/>
          <w:bCs/>
          <w:color w:val="0070C0"/>
          <w:sz w:val="20"/>
          <w:szCs w:val="20"/>
        </w:rPr>
        <w:t>1</w:t>
      </w:r>
      <w:r>
        <w:rPr>
          <w:sz w:val="20"/>
          <w:szCs w:val="20"/>
        </w:rPr>
        <w:t xml:space="preserve"> </w:t>
      </w:r>
      <w:r w:rsidR="0011784A">
        <w:rPr>
          <w:sz w:val="20"/>
          <w:szCs w:val="20"/>
        </w:rPr>
        <w:t xml:space="preserve">7/1/2015 </w:t>
      </w:r>
      <w:r w:rsidR="009F4A2E">
        <w:rPr>
          <w:sz w:val="20"/>
          <w:szCs w:val="20"/>
        </w:rPr>
        <w:t>Status</w:t>
      </w:r>
      <w:r w:rsidR="0011784A">
        <w:rPr>
          <w:sz w:val="20"/>
          <w:szCs w:val="20"/>
        </w:rPr>
        <w:t xml:space="preserve">: </w:t>
      </w:r>
      <w:r w:rsidR="007C0CBD">
        <w:rPr>
          <w:sz w:val="20"/>
          <w:szCs w:val="20"/>
        </w:rPr>
        <w:t>RETIREE</w:t>
      </w:r>
    </w:p>
    <w:p w14:paraId="2E5C7C19" w14:textId="02732E24" w:rsidR="0011784A" w:rsidRDefault="005E7142" w:rsidP="0011784A">
      <w:pPr>
        <w:pStyle w:val="ListParagraph"/>
        <w:numPr>
          <w:ilvl w:val="2"/>
          <w:numId w:val="6"/>
        </w:numPr>
        <w:spacing w:after="0"/>
        <w:rPr>
          <w:sz w:val="20"/>
          <w:szCs w:val="20"/>
        </w:rPr>
      </w:pPr>
      <w:r>
        <w:rPr>
          <w:b/>
          <w:bCs/>
          <w:color w:val="0070C0"/>
          <w:sz w:val="20"/>
          <w:szCs w:val="20"/>
        </w:rPr>
        <w:t>M</w:t>
      </w:r>
      <w:r w:rsidRPr="00A4077F">
        <w:rPr>
          <w:b/>
          <w:bCs/>
          <w:color w:val="0070C0"/>
          <w:sz w:val="20"/>
          <w:szCs w:val="20"/>
        </w:rPr>
        <w:t>1</w:t>
      </w:r>
      <w:r>
        <w:rPr>
          <w:sz w:val="20"/>
          <w:szCs w:val="20"/>
        </w:rPr>
        <w:t xml:space="preserve"> </w:t>
      </w:r>
      <w:r w:rsidR="0011784A">
        <w:rPr>
          <w:sz w:val="20"/>
          <w:szCs w:val="20"/>
        </w:rPr>
        <w:t xml:space="preserve">7/1/2016 </w:t>
      </w:r>
      <w:r w:rsidR="009F4A2E">
        <w:rPr>
          <w:sz w:val="20"/>
          <w:szCs w:val="20"/>
        </w:rPr>
        <w:t>Status</w:t>
      </w:r>
      <w:r w:rsidR="0011784A">
        <w:rPr>
          <w:sz w:val="20"/>
          <w:szCs w:val="20"/>
        </w:rPr>
        <w:t>: CONTSURVIVOR</w:t>
      </w:r>
    </w:p>
    <w:p w14:paraId="2D118D65" w14:textId="27739FE1" w:rsidR="0011784A" w:rsidRDefault="0011784A" w:rsidP="0011784A">
      <w:pPr>
        <w:pStyle w:val="ListParagraph"/>
        <w:spacing w:after="0"/>
        <w:ind w:left="1440"/>
        <w:rPr>
          <w:sz w:val="20"/>
          <w:szCs w:val="20"/>
        </w:rPr>
      </w:pPr>
      <w:r>
        <w:rPr>
          <w:sz w:val="20"/>
          <w:szCs w:val="20"/>
        </w:rPr>
        <w:t xml:space="preserve">This would trigger an error, because under Option </w:t>
      </w:r>
      <w:r>
        <w:rPr>
          <w:b/>
          <w:sz w:val="20"/>
          <w:szCs w:val="20"/>
        </w:rPr>
        <w:t>(B)</w:t>
      </w:r>
      <w:r>
        <w:rPr>
          <w:sz w:val="20"/>
          <w:szCs w:val="20"/>
        </w:rPr>
        <w:t xml:space="preserve">, in the event that a </w:t>
      </w:r>
      <w:r w:rsidR="009F4A2E">
        <w:rPr>
          <w:sz w:val="20"/>
          <w:szCs w:val="20"/>
        </w:rPr>
        <w:t>retiree</w:t>
      </w:r>
      <w:r>
        <w:rPr>
          <w:sz w:val="20"/>
          <w:szCs w:val="20"/>
        </w:rPr>
        <w:t xml:space="preserve"> dies and a contingent survivor begins receiving payment between 7/1/2015 and 7/1/2016, it would be expected that the 7/1/2016 status would be “DECEASED”, and a “CONTSURVIVOR” record would appear elsewhere in the data</w:t>
      </w:r>
    </w:p>
    <w:p w14:paraId="5F24AB09" w14:textId="1CC272B4" w:rsidR="009F4A2E" w:rsidRDefault="009F4A2E" w:rsidP="0011784A">
      <w:pPr>
        <w:pStyle w:val="ListParagraph"/>
        <w:spacing w:after="0"/>
        <w:ind w:left="1440"/>
        <w:rPr>
          <w:sz w:val="20"/>
          <w:szCs w:val="20"/>
        </w:rPr>
      </w:pPr>
    </w:p>
    <w:p w14:paraId="6AB73596" w14:textId="0C5D7A6B" w:rsidR="009F4A2E" w:rsidRDefault="009F4A2E" w:rsidP="0011784A">
      <w:pPr>
        <w:pStyle w:val="ListParagraph"/>
        <w:spacing w:after="0"/>
        <w:ind w:left="1440"/>
        <w:rPr>
          <w:sz w:val="20"/>
          <w:szCs w:val="20"/>
        </w:rPr>
      </w:pPr>
      <w:r>
        <w:rPr>
          <w:sz w:val="20"/>
          <w:szCs w:val="20"/>
        </w:rPr>
        <w:t xml:space="preserve">The </w:t>
      </w:r>
      <w:r w:rsidRPr="00344342">
        <w:rPr>
          <w:sz w:val="20"/>
          <w:szCs w:val="20"/>
          <w:u w:val="single"/>
        </w:rPr>
        <w:t>correct</w:t>
      </w:r>
      <w:r>
        <w:rPr>
          <w:sz w:val="20"/>
          <w:szCs w:val="20"/>
        </w:rPr>
        <w:t xml:space="preserve"> way to report this situation would be as follows:</w:t>
      </w:r>
    </w:p>
    <w:p w14:paraId="4EAF0D5C" w14:textId="66FA9726" w:rsidR="009F4A2E" w:rsidRDefault="005E7142" w:rsidP="009F4A2E">
      <w:pPr>
        <w:pStyle w:val="ListParagraph"/>
        <w:numPr>
          <w:ilvl w:val="2"/>
          <w:numId w:val="6"/>
        </w:numPr>
        <w:spacing w:after="0"/>
        <w:rPr>
          <w:sz w:val="20"/>
          <w:szCs w:val="20"/>
        </w:rPr>
      </w:pPr>
      <w:r>
        <w:rPr>
          <w:b/>
          <w:bCs/>
          <w:color w:val="0070C0"/>
          <w:sz w:val="20"/>
          <w:szCs w:val="20"/>
        </w:rPr>
        <w:t>M</w:t>
      </w:r>
      <w:r w:rsidRPr="00A4077F">
        <w:rPr>
          <w:b/>
          <w:bCs/>
          <w:color w:val="0070C0"/>
          <w:sz w:val="20"/>
          <w:szCs w:val="20"/>
        </w:rPr>
        <w:t>1</w:t>
      </w:r>
      <w:r w:rsidRPr="00A4077F">
        <w:rPr>
          <w:b/>
          <w:bCs/>
          <w:sz w:val="20"/>
          <w:szCs w:val="20"/>
        </w:rPr>
        <w:t xml:space="preserve"> </w:t>
      </w:r>
      <w:r w:rsidR="009F4A2E">
        <w:rPr>
          <w:sz w:val="20"/>
          <w:szCs w:val="20"/>
        </w:rPr>
        <w:t>7/1/2015 Status: RETIREE</w:t>
      </w:r>
    </w:p>
    <w:p w14:paraId="1F7C8A8A" w14:textId="378E904D" w:rsidR="009F4A2E" w:rsidRDefault="005E7142" w:rsidP="009F4A2E">
      <w:pPr>
        <w:pStyle w:val="ListParagraph"/>
        <w:numPr>
          <w:ilvl w:val="2"/>
          <w:numId w:val="6"/>
        </w:numPr>
        <w:spacing w:after="0"/>
        <w:rPr>
          <w:sz w:val="20"/>
          <w:szCs w:val="20"/>
        </w:rPr>
      </w:pPr>
      <w:r>
        <w:rPr>
          <w:b/>
          <w:bCs/>
          <w:color w:val="0070C0"/>
          <w:sz w:val="20"/>
          <w:szCs w:val="20"/>
        </w:rPr>
        <w:t>M</w:t>
      </w:r>
      <w:r w:rsidRPr="00A4077F">
        <w:rPr>
          <w:b/>
          <w:bCs/>
          <w:color w:val="0070C0"/>
          <w:sz w:val="20"/>
          <w:szCs w:val="20"/>
        </w:rPr>
        <w:t>1</w:t>
      </w:r>
      <w:r>
        <w:rPr>
          <w:sz w:val="20"/>
          <w:szCs w:val="20"/>
        </w:rPr>
        <w:t xml:space="preserve"> </w:t>
      </w:r>
      <w:r w:rsidR="009F4A2E">
        <w:rPr>
          <w:sz w:val="20"/>
          <w:szCs w:val="20"/>
        </w:rPr>
        <w:t>7/1/2016 Status: DECEASED</w:t>
      </w:r>
    </w:p>
    <w:p w14:paraId="721C2FD5" w14:textId="6D38FF82" w:rsidR="009F4A2E" w:rsidRDefault="00FA568A" w:rsidP="009F4A2E">
      <w:pPr>
        <w:pStyle w:val="ListParagraph"/>
        <w:numPr>
          <w:ilvl w:val="2"/>
          <w:numId w:val="6"/>
        </w:numPr>
        <w:spacing w:after="0"/>
        <w:rPr>
          <w:sz w:val="20"/>
          <w:szCs w:val="20"/>
        </w:rPr>
      </w:pPr>
      <w:r w:rsidRPr="00A4077F">
        <w:rPr>
          <w:b/>
          <w:bCs/>
          <w:color w:val="FF0000"/>
          <w:sz w:val="20"/>
          <w:szCs w:val="20"/>
        </w:rPr>
        <w:t>B1</w:t>
      </w:r>
      <w:r w:rsidR="009F4A2E">
        <w:rPr>
          <w:sz w:val="20"/>
          <w:szCs w:val="20"/>
        </w:rPr>
        <w:t xml:space="preserve"> 7/1/2016 Status: CONTSURVIVOR</w:t>
      </w:r>
    </w:p>
    <w:p w14:paraId="66B3B68E" w14:textId="7342BD8D" w:rsidR="009F4A2E" w:rsidRDefault="00FA568A" w:rsidP="009F4A2E">
      <w:pPr>
        <w:pStyle w:val="ListParagraph"/>
        <w:numPr>
          <w:ilvl w:val="2"/>
          <w:numId w:val="6"/>
        </w:numPr>
        <w:spacing w:after="0"/>
        <w:rPr>
          <w:sz w:val="20"/>
          <w:szCs w:val="20"/>
        </w:rPr>
      </w:pPr>
      <w:r w:rsidRPr="00A4077F">
        <w:rPr>
          <w:b/>
          <w:bCs/>
          <w:color w:val="FF0000"/>
          <w:sz w:val="20"/>
          <w:szCs w:val="20"/>
        </w:rPr>
        <w:t>B1</w:t>
      </w:r>
      <w:r w:rsidR="009F4A2E">
        <w:rPr>
          <w:sz w:val="20"/>
          <w:szCs w:val="20"/>
        </w:rPr>
        <w:t xml:space="preserve"> Deceased Member ID: </w:t>
      </w:r>
      <w:r w:rsidR="005E7142">
        <w:rPr>
          <w:sz w:val="20"/>
          <w:szCs w:val="20"/>
        </w:rPr>
        <w:t>M1</w:t>
      </w:r>
    </w:p>
    <w:p w14:paraId="77FD3196" w14:textId="087FDB4B" w:rsidR="009F4A2E" w:rsidRDefault="009F4A2E" w:rsidP="009F4A2E">
      <w:pPr>
        <w:spacing w:after="0"/>
        <w:rPr>
          <w:sz w:val="20"/>
          <w:szCs w:val="20"/>
        </w:rPr>
      </w:pPr>
    </w:p>
    <w:p w14:paraId="2C0C729C" w14:textId="5E7BCEA4" w:rsidR="009F4A2E" w:rsidRPr="00344342" w:rsidRDefault="009F4A2E" w:rsidP="00344342">
      <w:pPr>
        <w:spacing w:after="0"/>
        <w:ind w:left="1440"/>
        <w:rPr>
          <w:sz w:val="20"/>
          <w:szCs w:val="20"/>
        </w:rPr>
      </w:pPr>
      <w:r>
        <w:rPr>
          <w:sz w:val="20"/>
          <w:szCs w:val="20"/>
        </w:rPr>
        <w:t>The contingent survivor is provided under a separate Member ID, linked back to the original participant’s record via the Deceased Member ID.</w:t>
      </w:r>
    </w:p>
    <w:p w14:paraId="156A2C04" w14:textId="77777777" w:rsidR="0011784A" w:rsidRDefault="0011784A" w:rsidP="0011784A">
      <w:pPr>
        <w:spacing w:after="0"/>
        <w:rPr>
          <w:sz w:val="20"/>
          <w:szCs w:val="20"/>
        </w:rPr>
      </w:pPr>
    </w:p>
    <w:p w14:paraId="25276481" w14:textId="17C0797A" w:rsidR="0011784A" w:rsidRDefault="0011784A" w:rsidP="0011784A">
      <w:pPr>
        <w:spacing w:after="0"/>
        <w:rPr>
          <w:sz w:val="20"/>
          <w:szCs w:val="20"/>
        </w:rPr>
      </w:pPr>
      <w:r>
        <w:rPr>
          <w:sz w:val="20"/>
          <w:szCs w:val="20"/>
        </w:rPr>
        <w:t xml:space="preserve">7) Exposure after a </w:t>
      </w:r>
      <w:r w:rsidR="008E4C02">
        <w:rPr>
          <w:sz w:val="20"/>
          <w:szCs w:val="20"/>
        </w:rPr>
        <w:t>D</w:t>
      </w:r>
      <w:r>
        <w:rPr>
          <w:sz w:val="20"/>
          <w:szCs w:val="20"/>
        </w:rPr>
        <w:t xml:space="preserve">eath </w:t>
      </w:r>
      <w:r w:rsidR="008E4C02">
        <w:rPr>
          <w:sz w:val="20"/>
          <w:szCs w:val="20"/>
        </w:rPr>
        <w:t>S</w:t>
      </w:r>
      <w:r>
        <w:rPr>
          <w:sz w:val="20"/>
          <w:szCs w:val="20"/>
        </w:rPr>
        <w:t>tatus</w:t>
      </w:r>
    </w:p>
    <w:p w14:paraId="7347748A" w14:textId="6BBA0D45" w:rsidR="0011784A" w:rsidRDefault="0011784A" w:rsidP="0011784A">
      <w:pPr>
        <w:pStyle w:val="ListParagraph"/>
        <w:numPr>
          <w:ilvl w:val="0"/>
          <w:numId w:val="6"/>
        </w:numPr>
        <w:spacing w:after="0"/>
        <w:rPr>
          <w:sz w:val="20"/>
          <w:szCs w:val="20"/>
        </w:rPr>
      </w:pPr>
      <w:r>
        <w:rPr>
          <w:sz w:val="20"/>
          <w:szCs w:val="20"/>
        </w:rPr>
        <w:t xml:space="preserve">Situations </w:t>
      </w:r>
      <w:r w:rsidR="00EF3DBF">
        <w:rPr>
          <w:sz w:val="20"/>
          <w:szCs w:val="20"/>
        </w:rPr>
        <w:t>in which</w:t>
      </w:r>
      <w:r>
        <w:rPr>
          <w:sz w:val="20"/>
          <w:szCs w:val="20"/>
        </w:rPr>
        <w:t xml:space="preserve"> “ACTIVE”, </w:t>
      </w:r>
      <w:r w:rsidR="004C26D6">
        <w:rPr>
          <w:sz w:val="20"/>
          <w:szCs w:val="20"/>
        </w:rPr>
        <w:t xml:space="preserve">“ACTIVEDROP”, “ACTREHRET”, </w:t>
      </w:r>
      <w:r>
        <w:rPr>
          <w:sz w:val="20"/>
          <w:szCs w:val="20"/>
        </w:rPr>
        <w:t xml:space="preserve">“RETIREE”, or “DISABLEDRET” statuses are provided </w:t>
      </w:r>
      <w:proofErr w:type="gramStart"/>
      <w:r>
        <w:rPr>
          <w:sz w:val="20"/>
          <w:szCs w:val="20"/>
        </w:rPr>
        <w:t>subsequent to</w:t>
      </w:r>
      <w:proofErr w:type="gramEnd"/>
      <w:r>
        <w:rPr>
          <w:sz w:val="20"/>
          <w:szCs w:val="20"/>
        </w:rPr>
        <w:t xml:space="preserve"> a “DECEASED” status will be flagged for questioning</w:t>
      </w:r>
    </w:p>
    <w:p w14:paraId="174EBD82" w14:textId="6B9662BF" w:rsidR="0011784A" w:rsidRDefault="0011784A" w:rsidP="0011784A">
      <w:pPr>
        <w:pStyle w:val="ListParagraph"/>
        <w:numPr>
          <w:ilvl w:val="0"/>
          <w:numId w:val="6"/>
        </w:numPr>
        <w:spacing w:after="0"/>
        <w:rPr>
          <w:sz w:val="20"/>
          <w:szCs w:val="20"/>
        </w:rPr>
      </w:pPr>
      <w:r>
        <w:rPr>
          <w:sz w:val="20"/>
          <w:szCs w:val="20"/>
        </w:rPr>
        <w:t xml:space="preserve">Situations </w:t>
      </w:r>
      <w:r w:rsidR="00EF3DBF">
        <w:rPr>
          <w:sz w:val="20"/>
          <w:szCs w:val="20"/>
        </w:rPr>
        <w:t>in which</w:t>
      </w:r>
      <w:r>
        <w:rPr>
          <w:sz w:val="20"/>
          <w:szCs w:val="20"/>
        </w:rPr>
        <w:t xml:space="preserve"> records transition from “CONTSURVIVOR” to </w:t>
      </w:r>
      <w:r w:rsidR="00EF3DBF">
        <w:rPr>
          <w:sz w:val="20"/>
          <w:szCs w:val="20"/>
        </w:rPr>
        <w:t>original member statuses such as “ACTIVE”, “RETIREE”, or “DISABLEDRET” will also trigger an error</w:t>
      </w:r>
    </w:p>
    <w:p w14:paraId="03572F2E" w14:textId="68E679B9" w:rsidR="00841E9B" w:rsidRDefault="00841E9B" w:rsidP="0011784A">
      <w:pPr>
        <w:pStyle w:val="ListParagraph"/>
        <w:numPr>
          <w:ilvl w:val="0"/>
          <w:numId w:val="6"/>
        </w:numPr>
        <w:spacing w:after="0"/>
        <w:rPr>
          <w:sz w:val="20"/>
          <w:szCs w:val="20"/>
        </w:rPr>
      </w:pPr>
      <w:r>
        <w:rPr>
          <w:sz w:val="20"/>
          <w:szCs w:val="20"/>
        </w:rPr>
        <w:t>If a CONTSURVIVOR is also a plan member, please code a separate Member ID for this person’s record as a member and their record as a contingent survivor.</w:t>
      </w:r>
    </w:p>
    <w:p w14:paraId="42C8E2F1" w14:textId="77777777" w:rsidR="00EF3DBF" w:rsidRDefault="00EF3DBF" w:rsidP="00EF3DBF">
      <w:pPr>
        <w:spacing w:after="0"/>
        <w:rPr>
          <w:sz w:val="20"/>
          <w:szCs w:val="20"/>
        </w:rPr>
      </w:pPr>
    </w:p>
    <w:p w14:paraId="2FB712AA" w14:textId="73554ED3" w:rsidR="00EF3DBF" w:rsidRDefault="00EF3DBF" w:rsidP="00EF3DBF">
      <w:pPr>
        <w:spacing w:after="0"/>
        <w:rPr>
          <w:sz w:val="20"/>
          <w:szCs w:val="20"/>
        </w:rPr>
      </w:pPr>
      <w:r>
        <w:rPr>
          <w:sz w:val="20"/>
          <w:szCs w:val="20"/>
        </w:rPr>
        <w:t xml:space="preserve">8) Inconsistency between </w:t>
      </w:r>
      <w:r w:rsidR="008E4C02">
        <w:rPr>
          <w:sz w:val="20"/>
          <w:szCs w:val="20"/>
        </w:rPr>
        <w:t>D</w:t>
      </w:r>
      <w:r>
        <w:rPr>
          <w:sz w:val="20"/>
          <w:szCs w:val="20"/>
        </w:rPr>
        <w:t xml:space="preserve">ates and </w:t>
      </w:r>
      <w:r w:rsidR="008E4C02">
        <w:rPr>
          <w:sz w:val="20"/>
          <w:szCs w:val="20"/>
        </w:rPr>
        <w:t>S</w:t>
      </w:r>
      <w:r>
        <w:rPr>
          <w:sz w:val="20"/>
          <w:szCs w:val="20"/>
        </w:rPr>
        <w:t xml:space="preserve">tatus </w:t>
      </w:r>
      <w:r w:rsidR="008E4C02">
        <w:rPr>
          <w:sz w:val="20"/>
          <w:szCs w:val="20"/>
        </w:rPr>
        <w:t>T</w:t>
      </w:r>
      <w:r>
        <w:rPr>
          <w:sz w:val="20"/>
          <w:szCs w:val="20"/>
        </w:rPr>
        <w:t>ransitions</w:t>
      </w:r>
    </w:p>
    <w:p w14:paraId="1D53D8CE" w14:textId="4BE610F9" w:rsidR="00EF3DBF" w:rsidRDefault="00EF3DBF" w:rsidP="00EF3DBF">
      <w:pPr>
        <w:pStyle w:val="ListParagraph"/>
        <w:numPr>
          <w:ilvl w:val="0"/>
          <w:numId w:val="7"/>
        </w:numPr>
        <w:spacing w:after="0"/>
        <w:rPr>
          <w:sz w:val="20"/>
          <w:szCs w:val="20"/>
        </w:rPr>
      </w:pPr>
      <w:r>
        <w:rPr>
          <w:sz w:val="20"/>
          <w:szCs w:val="20"/>
        </w:rPr>
        <w:lastRenderedPageBreak/>
        <w:t xml:space="preserve">It is expected that these inconsistencies will happen </w:t>
      </w:r>
      <w:r w:rsidR="00EF62EE">
        <w:rPr>
          <w:sz w:val="20"/>
          <w:szCs w:val="20"/>
        </w:rPr>
        <w:t>in</w:t>
      </w:r>
      <w:r>
        <w:rPr>
          <w:sz w:val="20"/>
          <w:szCs w:val="20"/>
        </w:rPr>
        <w:t xml:space="preserve"> a </w:t>
      </w:r>
      <w:r w:rsidR="00EF62EE">
        <w:rPr>
          <w:sz w:val="20"/>
          <w:szCs w:val="20"/>
        </w:rPr>
        <w:t xml:space="preserve">small </w:t>
      </w:r>
      <w:r w:rsidR="007C502F">
        <w:rPr>
          <w:sz w:val="20"/>
          <w:szCs w:val="20"/>
        </w:rPr>
        <w:t xml:space="preserve">number </w:t>
      </w:r>
      <w:r w:rsidR="00EF62EE">
        <w:rPr>
          <w:sz w:val="20"/>
          <w:szCs w:val="20"/>
        </w:rPr>
        <w:t xml:space="preserve">of </w:t>
      </w:r>
      <w:r>
        <w:rPr>
          <w:sz w:val="20"/>
          <w:szCs w:val="20"/>
        </w:rPr>
        <w:t>instances over a large dataset, however if this issue is pervasive, a follow-up question will be asked regarding whether the status progression or dates should be trusted when calculating experience for the plan.</w:t>
      </w:r>
      <w:r w:rsidR="00344342">
        <w:rPr>
          <w:sz w:val="20"/>
          <w:szCs w:val="20"/>
        </w:rPr>
        <w:t xml:space="preserve"> Contributors should indicate on either Item #</w:t>
      </w:r>
      <w:r w:rsidR="005C26F1">
        <w:rPr>
          <w:sz w:val="20"/>
          <w:szCs w:val="20"/>
        </w:rPr>
        <w:t xml:space="preserve">25 </w:t>
      </w:r>
      <w:r w:rsidR="00344342">
        <w:rPr>
          <w:sz w:val="20"/>
          <w:szCs w:val="20"/>
        </w:rPr>
        <w:t>or Item #</w:t>
      </w:r>
      <w:r w:rsidR="005C26F1">
        <w:rPr>
          <w:sz w:val="20"/>
          <w:szCs w:val="20"/>
        </w:rPr>
        <w:t xml:space="preserve">26 </w:t>
      </w:r>
      <w:r w:rsidR="00344342">
        <w:rPr>
          <w:sz w:val="20"/>
          <w:szCs w:val="20"/>
        </w:rPr>
        <w:t>of the Plan Level Data Elements worksheet if there are any characteristics of a plan’s data that would result in repeated inconsistencies between dates and status transitions.</w:t>
      </w:r>
    </w:p>
    <w:p w14:paraId="08891438" w14:textId="77777777" w:rsidR="00344342" w:rsidRDefault="00344342" w:rsidP="003F0D46">
      <w:pPr>
        <w:pStyle w:val="ListParagraph"/>
        <w:spacing w:after="0"/>
        <w:rPr>
          <w:sz w:val="20"/>
          <w:szCs w:val="20"/>
        </w:rPr>
      </w:pPr>
    </w:p>
    <w:p w14:paraId="585BD16B" w14:textId="183DA671" w:rsidR="00344342" w:rsidRDefault="00344342" w:rsidP="00EF3DBF">
      <w:pPr>
        <w:pStyle w:val="ListParagraph"/>
        <w:numPr>
          <w:ilvl w:val="0"/>
          <w:numId w:val="7"/>
        </w:numPr>
        <w:spacing w:after="0"/>
        <w:rPr>
          <w:sz w:val="20"/>
          <w:szCs w:val="20"/>
        </w:rPr>
      </w:pPr>
      <w:r>
        <w:rPr>
          <w:sz w:val="20"/>
          <w:szCs w:val="20"/>
        </w:rPr>
        <w:t>Below are examples of this type of error:</w:t>
      </w:r>
    </w:p>
    <w:p w14:paraId="069E724E" w14:textId="48E6DB1C" w:rsidR="009F4A2E" w:rsidRDefault="009F4A2E" w:rsidP="009F4A2E">
      <w:pPr>
        <w:pStyle w:val="ListParagraph"/>
        <w:numPr>
          <w:ilvl w:val="1"/>
          <w:numId w:val="7"/>
        </w:numPr>
        <w:spacing w:after="0"/>
        <w:rPr>
          <w:sz w:val="20"/>
          <w:szCs w:val="20"/>
        </w:rPr>
      </w:pPr>
      <w:r>
        <w:rPr>
          <w:sz w:val="20"/>
          <w:szCs w:val="20"/>
        </w:rPr>
        <w:t>Example 1: Date of Retirement</w:t>
      </w:r>
    </w:p>
    <w:p w14:paraId="7D6696D9" w14:textId="26DDD257" w:rsidR="009F4A2E" w:rsidRDefault="009F4A2E" w:rsidP="009F4A2E">
      <w:pPr>
        <w:pStyle w:val="ListParagraph"/>
        <w:numPr>
          <w:ilvl w:val="2"/>
          <w:numId w:val="7"/>
        </w:numPr>
        <w:spacing w:after="0"/>
        <w:rPr>
          <w:sz w:val="20"/>
          <w:szCs w:val="20"/>
        </w:rPr>
      </w:pPr>
      <w:r>
        <w:rPr>
          <w:sz w:val="20"/>
          <w:szCs w:val="20"/>
        </w:rPr>
        <w:t>7/1/2014 Status: ACTIVE</w:t>
      </w:r>
    </w:p>
    <w:p w14:paraId="26DB0E0D" w14:textId="0F484646" w:rsidR="009F4A2E" w:rsidRDefault="009F4A2E" w:rsidP="009F4A2E">
      <w:pPr>
        <w:pStyle w:val="ListParagraph"/>
        <w:numPr>
          <w:ilvl w:val="2"/>
          <w:numId w:val="7"/>
        </w:numPr>
        <w:spacing w:after="0"/>
        <w:rPr>
          <w:sz w:val="20"/>
          <w:szCs w:val="20"/>
        </w:rPr>
      </w:pPr>
      <w:r>
        <w:rPr>
          <w:sz w:val="20"/>
          <w:szCs w:val="20"/>
        </w:rPr>
        <w:t>7/1/2015 Status: ACTIVE</w:t>
      </w:r>
    </w:p>
    <w:p w14:paraId="62BCA0A1" w14:textId="66DEB0D3" w:rsidR="009F4A2E" w:rsidRDefault="009F4A2E" w:rsidP="009F4A2E">
      <w:pPr>
        <w:pStyle w:val="ListParagraph"/>
        <w:numPr>
          <w:ilvl w:val="2"/>
          <w:numId w:val="7"/>
        </w:numPr>
        <w:spacing w:after="0"/>
        <w:rPr>
          <w:sz w:val="20"/>
          <w:szCs w:val="20"/>
        </w:rPr>
      </w:pPr>
      <w:r>
        <w:rPr>
          <w:sz w:val="20"/>
          <w:szCs w:val="20"/>
        </w:rPr>
        <w:t>7/1/2016 Status: ACTIVE</w:t>
      </w:r>
    </w:p>
    <w:p w14:paraId="083278FB" w14:textId="73605D97" w:rsidR="009F4A2E" w:rsidRDefault="009F4A2E" w:rsidP="009F4A2E">
      <w:pPr>
        <w:pStyle w:val="ListParagraph"/>
        <w:numPr>
          <w:ilvl w:val="2"/>
          <w:numId w:val="7"/>
        </w:numPr>
        <w:spacing w:after="0"/>
        <w:rPr>
          <w:sz w:val="20"/>
          <w:szCs w:val="20"/>
        </w:rPr>
      </w:pPr>
      <w:r>
        <w:rPr>
          <w:sz w:val="20"/>
          <w:szCs w:val="20"/>
        </w:rPr>
        <w:t>7/1/2017 Status: RETIREE</w:t>
      </w:r>
    </w:p>
    <w:p w14:paraId="21C95E81" w14:textId="1DE2156B" w:rsidR="009F4A2E" w:rsidRDefault="009F4A2E" w:rsidP="009F4A2E">
      <w:pPr>
        <w:pStyle w:val="ListParagraph"/>
        <w:numPr>
          <w:ilvl w:val="2"/>
          <w:numId w:val="7"/>
        </w:numPr>
        <w:spacing w:after="0"/>
        <w:rPr>
          <w:sz w:val="20"/>
          <w:szCs w:val="20"/>
        </w:rPr>
      </w:pPr>
      <w:r>
        <w:rPr>
          <w:sz w:val="20"/>
          <w:szCs w:val="20"/>
        </w:rPr>
        <w:t>Date of Retirement: 8/1/2015</w:t>
      </w:r>
    </w:p>
    <w:p w14:paraId="055C752E" w14:textId="1796D848" w:rsidR="009F4A2E" w:rsidRPr="00344342" w:rsidRDefault="009F4A2E" w:rsidP="00344342">
      <w:pPr>
        <w:pStyle w:val="ListParagraph"/>
        <w:spacing w:after="0"/>
        <w:ind w:left="1440"/>
        <w:rPr>
          <w:sz w:val="20"/>
          <w:szCs w:val="20"/>
        </w:rPr>
      </w:pPr>
      <w:r>
        <w:rPr>
          <w:sz w:val="20"/>
          <w:szCs w:val="20"/>
        </w:rPr>
        <w:t>In this example, it would be expected based on the status codes that the Date of Retirement would fall between 7/1/2016 and 7/1/2017. However, the Date of Retirement provided is 11 months before that window.</w:t>
      </w:r>
    </w:p>
    <w:p w14:paraId="597F7FC3" w14:textId="77777777" w:rsidR="009F4A2E" w:rsidRPr="00344342" w:rsidRDefault="009F4A2E" w:rsidP="00344342">
      <w:pPr>
        <w:spacing w:after="0"/>
        <w:rPr>
          <w:sz w:val="20"/>
          <w:szCs w:val="20"/>
        </w:rPr>
      </w:pPr>
    </w:p>
    <w:p w14:paraId="5D60B9FA" w14:textId="6E202851" w:rsidR="009F4A2E" w:rsidRDefault="009F4A2E" w:rsidP="009F4A2E">
      <w:pPr>
        <w:pStyle w:val="ListParagraph"/>
        <w:numPr>
          <w:ilvl w:val="1"/>
          <w:numId w:val="7"/>
        </w:numPr>
        <w:spacing w:after="0"/>
        <w:rPr>
          <w:sz w:val="20"/>
          <w:szCs w:val="20"/>
        </w:rPr>
      </w:pPr>
      <w:r>
        <w:rPr>
          <w:sz w:val="20"/>
          <w:szCs w:val="20"/>
        </w:rPr>
        <w:t>Example 2: Date of Death</w:t>
      </w:r>
    </w:p>
    <w:p w14:paraId="62B7A422" w14:textId="4D91CB63" w:rsidR="009F4A2E" w:rsidRDefault="009F4A2E" w:rsidP="009F4A2E">
      <w:pPr>
        <w:pStyle w:val="ListParagraph"/>
        <w:numPr>
          <w:ilvl w:val="2"/>
          <w:numId w:val="7"/>
        </w:numPr>
        <w:spacing w:after="0"/>
        <w:rPr>
          <w:sz w:val="20"/>
          <w:szCs w:val="20"/>
        </w:rPr>
      </w:pPr>
      <w:r>
        <w:rPr>
          <w:sz w:val="20"/>
          <w:szCs w:val="20"/>
        </w:rPr>
        <w:t>7/1/2014 Status: RETIREE</w:t>
      </w:r>
    </w:p>
    <w:p w14:paraId="6D34624A" w14:textId="4FDDF021" w:rsidR="009F4A2E" w:rsidRDefault="009F4A2E" w:rsidP="009F4A2E">
      <w:pPr>
        <w:pStyle w:val="ListParagraph"/>
        <w:numPr>
          <w:ilvl w:val="2"/>
          <w:numId w:val="7"/>
        </w:numPr>
        <w:spacing w:after="0"/>
        <w:rPr>
          <w:sz w:val="20"/>
          <w:szCs w:val="20"/>
        </w:rPr>
      </w:pPr>
      <w:r>
        <w:rPr>
          <w:sz w:val="20"/>
          <w:szCs w:val="20"/>
        </w:rPr>
        <w:t>7/1/2015 Status: RETIREE</w:t>
      </w:r>
    </w:p>
    <w:p w14:paraId="10520FC3" w14:textId="2A31545F" w:rsidR="009F4A2E" w:rsidRDefault="009F4A2E" w:rsidP="009F4A2E">
      <w:pPr>
        <w:pStyle w:val="ListParagraph"/>
        <w:numPr>
          <w:ilvl w:val="2"/>
          <w:numId w:val="7"/>
        </w:numPr>
        <w:spacing w:after="0"/>
        <w:rPr>
          <w:sz w:val="20"/>
          <w:szCs w:val="20"/>
        </w:rPr>
      </w:pPr>
      <w:r>
        <w:rPr>
          <w:sz w:val="20"/>
          <w:szCs w:val="20"/>
        </w:rPr>
        <w:t>7/1/2016 Status: DECEASED</w:t>
      </w:r>
    </w:p>
    <w:p w14:paraId="417E7B2E" w14:textId="10F3FF27" w:rsidR="009F4A2E" w:rsidRDefault="009F4A2E" w:rsidP="009F4A2E">
      <w:pPr>
        <w:pStyle w:val="ListParagraph"/>
        <w:numPr>
          <w:ilvl w:val="2"/>
          <w:numId w:val="7"/>
        </w:numPr>
        <w:spacing w:after="0"/>
        <w:rPr>
          <w:sz w:val="20"/>
          <w:szCs w:val="20"/>
        </w:rPr>
      </w:pPr>
      <w:r>
        <w:rPr>
          <w:sz w:val="20"/>
          <w:szCs w:val="20"/>
        </w:rPr>
        <w:t>Date of Death: 9/1/2016</w:t>
      </w:r>
    </w:p>
    <w:p w14:paraId="7B902919" w14:textId="05B03988" w:rsidR="009F4A2E" w:rsidRPr="00EF3DBF" w:rsidRDefault="009F4A2E" w:rsidP="00344342">
      <w:pPr>
        <w:pStyle w:val="ListParagraph"/>
        <w:spacing w:after="0"/>
        <w:ind w:left="1440"/>
        <w:rPr>
          <w:sz w:val="20"/>
          <w:szCs w:val="20"/>
        </w:rPr>
      </w:pPr>
      <w:r>
        <w:rPr>
          <w:sz w:val="20"/>
          <w:szCs w:val="20"/>
        </w:rPr>
        <w:t>In this example, it would be expected based on the status codes that the Date of Death would fall between 7/1/2015 and 7/1/2016. However, the Date of Death provided is two months after that 12-month period.</w:t>
      </w:r>
    </w:p>
    <w:sectPr w:rsidR="009F4A2E" w:rsidRPr="00EF3DB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1607A" w14:textId="77777777" w:rsidR="00A67E54" w:rsidRDefault="00A67E54" w:rsidP="00A67E54">
      <w:pPr>
        <w:spacing w:after="0" w:line="240" w:lineRule="auto"/>
      </w:pPr>
      <w:r>
        <w:separator/>
      </w:r>
    </w:p>
  </w:endnote>
  <w:endnote w:type="continuationSeparator" w:id="0">
    <w:p w14:paraId="78E517CC" w14:textId="77777777" w:rsidR="00A67E54" w:rsidRDefault="00A67E54" w:rsidP="00A67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3DC81" w14:textId="77777777" w:rsidR="00A67E54" w:rsidRDefault="00A67E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6D65B" w14:textId="77777777" w:rsidR="00A67E54" w:rsidRDefault="00A67E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61618" w14:textId="77777777" w:rsidR="00A67E54" w:rsidRDefault="00A67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D1714" w14:textId="77777777" w:rsidR="00A67E54" w:rsidRDefault="00A67E54" w:rsidP="00A67E54">
      <w:pPr>
        <w:spacing w:after="0" w:line="240" w:lineRule="auto"/>
      </w:pPr>
      <w:r>
        <w:separator/>
      </w:r>
    </w:p>
  </w:footnote>
  <w:footnote w:type="continuationSeparator" w:id="0">
    <w:p w14:paraId="4AC7C6F7" w14:textId="77777777" w:rsidR="00A67E54" w:rsidRDefault="00A67E54" w:rsidP="00A67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FA685" w14:textId="77777777" w:rsidR="00A67E54" w:rsidRDefault="00A67E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7933837"/>
      <w:docPartObj>
        <w:docPartGallery w:val="Watermarks"/>
        <w:docPartUnique/>
      </w:docPartObj>
    </w:sdtPr>
    <w:sdtContent>
      <w:p w14:paraId="0ECFEA16" w14:textId="1E8753D2" w:rsidR="00A67E54" w:rsidRDefault="00A67E54">
        <w:pPr>
          <w:pStyle w:val="Header"/>
        </w:pPr>
        <w:r>
          <w:rPr>
            <w:noProof/>
          </w:rPr>
          <w:pict w14:anchorId="4D74C7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2974A" w14:textId="77777777" w:rsidR="00A67E54" w:rsidRDefault="00A67E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B42355"/>
    <w:multiLevelType w:val="hybridMultilevel"/>
    <w:tmpl w:val="7E3A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D6BD5"/>
    <w:multiLevelType w:val="hybridMultilevel"/>
    <w:tmpl w:val="58205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C0F83"/>
    <w:multiLevelType w:val="hybridMultilevel"/>
    <w:tmpl w:val="6C906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4734D"/>
    <w:multiLevelType w:val="hybridMultilevel"/>
    <w:tmpl w:val="4A54FF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6645E47"/>
    <w:multiLevelType w:val="hybridMultilevel"/>
    <w:tmpl w:val="175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C54F0F"/>
    <w:multiLevelType w:val="hybridMultilevel"/>
    <w:tmpl w:val="82FEB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A41C3E"/>
    <w:multiLevelType w:val="hybridMultilevel"/>
    <w:tmpl w:val="7C22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BE1992"/>
    <w:multiLevelType w:val="hybridMultilevel"/>
    <w:tmpl w:val="7708C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549"/>
    <w:rsid w:val="0001024F"/>
    <w:rsid w:val="00064549"/>
    <w:rsid w:val="00076B59"/>
    <w:rsid w:val="000D5BC7"/>
    <w:rsid w:val="000F0634"/>
    <w:rsid w:val="0011784A"/>
    <w:rsid w:val="0015558C"/>
    <w:rsid w:val="001564A9"/>
    <w:rsid w:val="00167990"/>
    <w:rsid w:val="001923B1"/>
    <w:rsid w:val="002309A1"/>
    <w:rsid w:val="002403EA"/>
    <w:rsid w:val="00294B59"/>
    <w:rsid w:val="00301BE3"/>
    <w:rsid w:val="00344342"/>
    <w:rsid w:val="00345FA2"/>
    <w:rsid w:val="003B0892"/>
    <w:rsid w:val="003C3981"/>
    <w:rsid w:val="003F0D46"/>
    <w:rsid w:val="004C26D6"/>
    <w:rsid w:val="005C26F1"/>
    <w:rsid w:val="005E7142"/>
    <w:rsid w:val="006762ED"/>
    <w:rsid w:val="006C3596"/>
    <w:rsid w:val="006F7604"/>
    <w:rsid w:val="007C0CBD"/>
    <w:rsid w:val="007C502F"/>
    <w:rsid w:val="00841E9B"/>
    <w:rsid w:val="00853C27"/>
    <w:rsid w:val="00856E43"/>
    <w:rsid w:val="008D5F25"/>
    <w:rsid w:val="008E4C02"/>
    <w:rsid w:val="009579F5"/>
    <w:rsid w:val="009A3D75"/>
    <w:rsid w:val="009F26B1"/>
    <w:rsid w:val="009F4A2E"/>
    <w:rsid w:val="00A34900"/>
    <w:rsid w:val="00A4077F"/>
    <w:rsid w:val="00A67E54"/>
    <w:rsid w:val="00AB379D"/>
    <w:rsid w:val="00AB4A82"/>
    <w:rsid w:val="00AC22ED"/>
    <w:rsid w:val="00AF6F9C"/>
    <w:rsid w:val="00B724B8"/>
    <w:rsid w:val="00C10935"/>
    <w:rsid w:val="00CA24C3"/>
    <w:rsid w:val="00DD3CDD"/>
    <w:rsid w:val="00E1216C"/>
    <w:rsid w:val="00E27116"/>
    <w:rsid w:val="00E81660"/>
    <w:rsid w:val="00EF3DBF"/>
    <w:rsid w:val="00EF62EE"/>
    <w:rsid w:val="00F41059"/>
    <w:rsid w:val="00F65248"/>
    <w:rsid w:val="00F711EE"/>
    <w:rsid w:val="00FA568A"/>
    <w:rsid w:val="00FE3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3AB34B"/>
  <w15:chartTrackingRefBased/>
  <w15:docId w15:val="{47D9A20E-0411-4D84-904E-F1361862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549"/>
    <w:pPr>
      <w:ind w:left="720"/>
      <w:contextualSpacing/>
    </w:pPr>
  </w:style>
  <w:style w:type="character" w:styleId="CommentReference">
    <w:name w:val="annotation reference"/>
    <w:basedOn w:val="DefaultParagraphFont"/>
    <w:uiPriority w:val="99"/>
    <w:semiHidden/>
    <w:unhideWhenUsed/>
    <w:rsid w:val="00294B59"/>
    <w:rPr>
      <w:sz w:val="16"/>
      <w:szCs w:val="16"/>
    </w:rPr>
  </w:style>
  <w:style w:type="paragraph" w:styleId="CommentText">
    <w:name w:val="annotation text"/>
    <w:basedOn w:val="Normal"/>
    <w:link w:val="CommentTextChar"/>
    <w:uiPriority w:val="99"/>
    <w:semiHidden/>
    <w:unhideWhenUsed/>
    <w:rsid w:val="00294B59"/>
    <w:pPr>
      <w:spacing w:line="240" w:lineRule="auto"/>
    </w:pPr>
    <w:rPr>
      <w:sz w:val="20"/>
      <w:szCs w:val="20"/>
    </w:rPr>
  </w:style>
  <w:style w:type="character" w:customStyle="1" w:styleId="CommentTextChar">
    <w:name w:val="Comment Text Char"/>
    <w:basedOn w:val="DefaultParagraphFont"/>
    <w:link w:val="CommentText"/>
    <w:uiPriority w:val="99"/>
    <w:semiHidden/>
    <w:rsid w:val="00294B59"/>
    <w:rPr>
      <w:sz w:val="20"/>
      <w:szCs w:val="20"/>
    </w:rPr>
  </w:style>
  <w:style w:type="paragraph" w:styleId="CommentSubject">
    <w:name w:val="annotation subject"/>
    <w:basedOn w:val="CommentText"/>
    <w:next w:val="CommentText"/>
    <w:link w:val="CommentSubjectChar"/>
    <w:uiPriority w:val="99"/>
    <w:semiHidden/>
    <w:unhideWhenUsed/>
    <w:rsid w:val="00294B59"/>
    <w:rPr>
      <w:b/>
      <w:bCs/>
    </w:rPr>
  </w:style>
  <w:style w:type="character" w:customStyle="1" w:styleId="CommentSubjectChar">
    <w:name w:val="Comment Subject Char"/>
    <w:basedOn w:val="CommentTextChar"/>
    <w:link w:val="CommentSubject"/>
    <w:uiPriority w:val="99"/>
    <w:semiHidden/>
    <w:rsid w:val="00294B59"/>
    <w:rPr>
      <w:b/>
      <w:bCs/>
      <w:sz w:val="20"/>
      <w:szCs w:val="20"/>
    </w:rPr>
  </w:style>
  <w:style w:type="paragraph" w:styleId="BalloonText">
    <w:name w:val="Balloon Text"/>
    <w:basedOn w:val="Normal"/>
    <w:link w:val="BalloonTextChar"/>
    <w:uiPriority w:val="99"/>
    <w:semiHidden/>
    <w:unhideWhenUsed/>
    <w:rsid w:val="00294B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B59"/>
    <w:rPr>
      <w:rFonts w:ascii="Segoe UI" w:hAnsi="Segoe UI" w:cs="Segoe UI"/>
      <w:sz w:val="18"/>
      <w:szCs w:val="18"/>
    </w:rPr>
  </w:style>
  <w:style w:type="paragraph" w:styleId="Header">
    <w:name w:val="header"/>
    <w:basedOn w:val="Normal"/>
    <w:link w:val="HeaderChar"/>
    <w:uiPriority w:val="99"/>
    <w:unhideWhenUsed/>
    <w:rsid w:val="00A67E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7E54"/>
  </w:style>
  <w:style w:type="paragraph" w:styleId="Footer">
    <w:name w:val="footer"/>
    <w:basedOn w:val="Normal"/>
    <w:link w:val="FooterChar"/>
    <w:uiPriority w:val="99"/>
    <w:unhideWhenUsed/>
    <w:rsid w:val="00A67E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7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56826-38D7-4A53-AA5D-66771B83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3</cp:revision>
  <dcterms:created xsi:type="dcterms:W3CDTF">2021-07-07T15:56:00Z</dcterms:created>
  <dcterms:modified xsi:type="dcterms:W3CDTF">2021-07-07T19:30:00Z</dcterms:modified>
</cp:coreProperties>
</file>